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D850BD" w:rsidRPr="0038257C" w:rsidTr="00D850BD">
        <w:tc>
          <w:tcPr>
            <w:tcW w:w="9290" w:type="dxa"/>
            <w:shd w:val="clear" w:color="auto" w:fill="F2F2F2"/>
          </w:tcPr>
          <w:p w:rsidR="00D850BD" w:rsidRPr="0038257C" w:rsidRDefault="00D850BD" w:rsidP="00D850B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D850BD" w:rsidRPr="009D0A1E" w:rsidRDefault="00D850BD" w:rsidP="00D850B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D850BD" w:rsidRPr="0038257C" w:rsidTr="00D850BD">
        <w:tc>
          <w:tcPr>
            <w:tcW w:w="9290" w:type="dxa"/>
          </w:tcPr>
          <w:p w:rsidR="00D850BD" w:rsidRPr="005B5F3E" w:rsidRDefault="00D850BD" w:rsidP="00D850BD">
            <w:pPr>
              <w:rPr>
                <w:b/>
                <w:bCs/>
                <w:sz w:val="22"/>
                <w:szCs w:val="22"/>
              </w:rPr>
            </w:pPr>
          </w:p>
          <w:p w:rsidR="00C75952" w:rsidRPr="007043AB" w:rsidRDefault="00D850BD" w:rsidP="00C75952">
            <w:pPr>
              <w:jc w:val="both"/>
              <w:rPr>
                <w:sz w:val="24"/>
                <w:szCs w:val="24"/>
              </w:rPr>
            </w:pPr>
            <w:r w:rsidRPr="005B5F3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75952">
              <w:rPr>
                <w:noProof/>
                <w:sz w:val="24"/>
                <w:szCs w:val="24"/>
              </w:rPr>
              <w:t xml:space="preserve"> Сврха академских мастер студија је да, с једне стране, продуби постојећа знања студената из области политичке економије која су стицали на претходном нивоу студија, као и, с друге, да се упознају са каузалним везама између специфичности политичких система и привредног развоја, као начина да се обједине знања из области политикологије и економије. Академске мастер студије, замишљене на такав начин, синтетишу теоријска и практична достигнућа из области савремене политикологије и економије, а која су релевантна за разумевање развоја привредних система. Студенти се оспособљавају како за аналитички, тако и за практични рад у области развоја привреде и привредног система.</w:t>
            </w:r>
          </w:p>
          <w:p w:rsidR="00D850BD" w:rsidRPr="005B5F3E" w:rsidRDefault="00D850BD" w:rsidP="00D850BD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850BD" w:rsidRPr="0038257C" w:rsidTr="00D850BD">
        <w:trPr>
          <w:trHeight w:val="615"/>
        </w:trPr>
        <w:tc>
          <w:tcPr>
            <w:tcW w:w="9290" w:type="dxa"/>
            <w:shd w:val="clear" w:color="auto" w:fill="F2F2F2"/>
          </w:tcPr>
          <w:p w:rsidR="00D850BD" w:rsidRDefault="00D850BD" w:rsidP="00D850B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D850BD" w:rsidRPr="007B43B0" w:rsidRDefault="00D850BD" w:rsidP="00D850B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:rsidR="001566E9" w:rsidRPr="00D850BD" w:rsidRDefault="001566E9" w:rsidP="009D0A1E">
      <w:pPr>
        <w:rPr>
          <w:lang w:val="en-US"/>
        </w:rPr>
      </w:pPr>
      <w:bookmarkStart w:id="0" w:name="Увод"/>
      <w:bookmarkEnd w:id="0"/>
    </w:p>
    <w:p w:rsidR="00591885" w:rsidRPr="0038257C" w:rsidRDefault="00591885" w:rsidP="009D0A1E">
      <w:pPr>
        <w:rPr>
          <w:sz w:val="22"/>
          <w:szCs w:val="22"/>
        </w:rPr>
      </w:pPr>
      <w:bookmarkStart w:id="1" w:name="Стандард2"/>
      <w:bookmarkEnd w:id="1"/>
    </w:p>
    <w:sectPr w:rsidR="00591885" w:rsidRPr="0038257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E59" w:rsidRDefault="005E0E59" w:rsidP="00C40CF5">
      <w:r>
        <w:separator/>
      </w:r>
    </w:p>
  </w:endnote>
  <w:endnote w:type="continuationSeparator" w:id="0">
    <w:p w:rsidR="005E0E59" w:rsidRDefault="005E0E59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E59" w:rsidRDefault="005E0E59" w:rsidP="00C40CF5">
      <w:r>
        <w:separator/>
      </w:r>
    </w:p>
  </w:footnote>
  <w:footnote w:type="continuationSeparator" w:id="0">
    <w:p w:rsidR="005E0E59" w:rsidRDefault="005E0E59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444A1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0E59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169A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95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0BD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215D-B3AD-4EC1-BBA0-8264F4B42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933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2021-06-23T10:52:00Z</dcterms:created>
  <dcterms:modified xsi:type="dcterms:W3CDTF">2021-06-23T10:52:00Z</dcterms:modified>
</cp:coreProperties>
</file>